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6" w:rsidRDefault="001B3A36" w:rsidP="001B3A36">
      <w:pPr>
        <w:tabs>
          <w:tab w:val="left" w:pos="800"/>
          <w:tab w:val="left" w:pos="1021"/>
        </w:tabs>
        <w:ind w:right="282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55DE4F79" wp14:editId="4C9BA834">
            <wp:extent cx="1129796" cy="1231517"/>
            <wp:effectExtent l="0" t="0" r="0" b="6985"/>
            <wp:docPr id="6" name="รูปภาพ 6" descr="garuda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9" cy="12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6" w:rsidRPr="006328AE" w:rsidRDefault="001B3A36" w:rsidP="001B3A36">
      <w:pPr>
        <w:tabs>
          <w:tab w:val="left" w:pos="800"/>
          <w:tab w:val="left" w:pos="1021"/>
        </w:tabs>
        <w:ind w:right="282"/>
        <w:jc w:val="center"/>
        <w:rPr>
          <w:rFonts w:ascii="TH SarabunPSK" w:hAnsi="TH SarabunPSK" w:cs="TH SarabunPSK"/>
          <w:sz w:val="16"/>
          <w:szCs w:val="16"/>
        </w:rPr>
      </w:pPr>
    </w:p>
    <w:p w:rsidR="001B3A36" w:rsidRDefault="001B3A36" w:rsidP="001B3A36">
      <w:pPr>
        <w:tabs>
          <w:tab w:val="left" w:pos="800"/>
          <w:tab w:val="left" w:pos="102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ประกาศสำนักงานเขตพื้นที่การศึกษาประถมศึกษาสิงห์บุรี</w:t>
      </w:r>
    </w:p>
    <w:p w:rsidR="001B3A36" w:rsidRDefault="001B3A36" w:rsidP="001B3A36">
      <w:pPr>
        <w:tabs>
          <w:tab w:val="left" w:pos="800"/>
          <w:tab w:val="left" w:pos="1021"/>
        </w:tabs>
        <w:ind w:right="-1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 รายชื่อผู้มีสิทธิเข้ารับการคัดเลือกข้าราชการเพื่อรับย้าย/รับโอนให้ดำรงตำแหน่งบุคลากรทางการศึกษาอื่น </w:t>
      </w:r>
    </w:p>
    <w:p w:rsidR="001B3A36" w:rsidRDefault="001B3A36" w:rsidP="001B3A36">
      <w:pPr>
        <w:tabs>
          <w:tab w:val="left" w:pos="800"/>
          <w:tab w:val="left" w:pos="1021"/>
        </w:tabs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ตามมาตรา ๓๘ ค(๒) ที่ว่างตามกรอบอัตรากำลังที่ ก.ค.ศ. กำหนด </w:t>
      </w:r>
    </w:p>
    <w:p w:rsidR="001B3A36" w:rsidRPr="00A56DDB" w:rsidRDefault="001B3A36" w:rsidP="001B3A36">
      <w:pPr>
        <w:tabs>
          <w:tab w:val="left" w:pos="800"/>
          <w:tab w:val="left" w:pos="10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สังกัดสำนักงานเขตพื้นที่การศึกษาประถมศึกษาสิงห์บุรี</w:t>
      </w:r>
    </w:p>
    <w:p w:rsidR="001B3A36" w:rsidRPr="00C14C95" w:rsidRDefault="001B3A36" w:rsidP="001B3A36">
      <w:pPr>
        <w:tabs>
          <w:tab w:val="left" w:pos="800"/>
          <w:tab w:val="left" w:pos="1021"/>
        </w:tabs>
        <w:jc w:val="center"/>
        <w:rPr>
          <w:rFonts w:ascii="TH SarabunPSK" w:hAnsi="TH SarabunPSK" w:cs="TH SarabunPSK"/>
          <w:sz w:val="10"/>
          <w:szCs w:val="10"/>
          <w:u w:val="single"/>
        </w:rPr>
      </w:pP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  <w:r w:rsidRPr="00C14C95">
        <w:rPr>
          <w:rFonts w:ascii="TH SarabunPSK" w:hAnsi="TH SarabunPSK" w:cs="TH SarabunPSK" w:hint="cs"/>
          <w:sz w:val="10"/>
          <w:szCs w:val="10"/>
          <w:u w:val="single"/>
          <w:cs/>
        </w:rPr>
        <w:tab/>
      </w:r>
    </w:p>
    <w:p w:rsidR="001B3A36" w:rsidRPr="00A56DDB" w:rsidRDefault="001B3A36" w:rsidP="001B3A36">
      <w:pPr>
        <w:tabs>
          <w:tab w:val="left" w:pos="800"/>
          <w:tab w:val="left" w:pos="1021"/>
        </w:tabs>
        <w:jc w:val="center"/>
        <w:rPr>
          <w:rFonts w:ascii="TH SarabunPSK" w:hAnsi="TH SarabunPSK" w:cs="TH SarabunPSK"/>
          <w:u w:val="single"/>
        </w:rPr>
      </w:pPr>
    </w:p>
    <w:p w:rsidR="001B3A36" w:rsidRDefault="001B3A36" w:rsidP="001B3A36">
      <w:pPr>
        <w:tabs>
          <w:tab w:val="left" w:pos="800"/>
          <w:tab w:val="left" w:pos="1021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ตามประกาศคณะกรรมการศึกษาธิการจังหวัดสิงห์บุรี ลงวันที่ ๒๙ มีนาคม ๒๕๖๐ ให้สำนักงาน          เขตพื้นที่การศึกษาประถมศึกษาสิงห์บุรีดำเนินการรับสมัครคัดเลือกข้าราชการเพื่อรับย้าย/รับโอนให้ดำรงตำแหน่งบุคลากรทางการศึกษาอื่น ตามมาตรา ๓๘ ค(๒) ที่ว่างตามกรอบอัตรากำลังที่ ก.ค.ศ. กำหนด สังกัดสำนักงานเขตพื้นที่การศึกษาประถมศึกษาสิงห์บุรี โดยรับสมัครในระหว่างวันที่ ๓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๑๒ เมษายน ๒๕๖๐ และได้กำหนดให้มีการประกาศรายชื่อผู้มีสิทธิเข้ารับการคัดเลือกภายในวันที่  ๑๘  เมษายน  ๒๕๖๐ นั้น</w:t>
      </w:r>
    </w:p>
    <w:p w:rsidR="001B3A36" w:rsidRPr="00234B62" w:rsidRDefault="001B3A36" w:rsidP="001B3A36">
      <w:pPr>
        <w:tabs>
          <w:tab w:val="left" w:pos="800"/>
          <w:tab w:val="left" w:pos="1021"/>
        </w:tabs>
        <w:ind w:right="-143"/>
        <w:rPr>
          <w:rFonts w:ascii="TH SarabunPSK" w:hAnsi="TH SarabunPSK" w:cs="TH SarabunPSK"/>
          <w:sz w:val="20"/>
          <w:szCs w:val="20"/>
        </w:rPr>
      </w:pPr>
    </w:p>
    <w:p w:rsidR="001B3A36" w:rsidRDefault="001B3A36" w:rsidP="001B3A36">
      <w:pPr>
        <w:tabs>
          <w:tab w:val="left" w:pos="800"/>
          <w:tab w:val="left" w:pos="102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บัดนี้ การดำเนินการรับสมัครคัดเลือกข้าราชการเพื่อรับย้าย/รับโอนให้ดำรงตำแหน่งว่างตามกรอบอัตรากำลังที่ ก.ค.ศ. กำหนด สังกัดสำนักงานเขตพื้นที่การศึกษาประถมศึกษาสิงห์บุรี ตามประกาศดังกล่าว           ได้เสร็จสิ้นแล้ว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จึงขอประกาศรายชื่อผู้มีคุณสมบัติและเป็นผู้มีสิทธิเข้ารับการคัดเลือกข้าราชการเพื่อรับย้าย/ รับโอนให้ดำรงตำแหน่งบุคลากรทางการศึกษาอื่น ตามมาตรา ๓๘ ค(๒) ที่ว่างตามกรอบอัตรากำลังที่ ก.ค.ศ. กำหนด  สังกัดสำนักงานเขตพื้นที่การศึกษาประถมศึกษาสิงห์บุรี  จำนวน  ๓  ตำแหน่ง  ดังนี้</w:t>
      </w:r>
    </w:p>
    <w:p w:rsidR="001B3A36" w:rsidRPr="0067581E" w:rsidRDefault="001B3A36" w:rsidP="001B3A36">
      <w:pPr>
        <w:ind w:right="-285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234B62">
        <w:rPr>
          <w:rFonts w:ascii="TH SarabunPSK" w:hAnsi="TH SarabunPSK" w:cs="TH SarabunPSK" w:hint="cs"/>
          <w:w w:val="98"/>
          <w:cs/>
        </w:rPr>
        <w:t>ตำแหน่ง นักทรัพยากรบุคคล ระดับปฏิบัติการ/ชำนาญการ ตำแหน่งเลขที่ อ ๒๓ กลุ่มบริหารงานบุคคล</w:t>
      </w:r>
      <w:r>
        <w:rPr>
          <w:rFonts w:ascii="TH SarabunPSK" w:hAnsi="TH SarabunPSK" w:cs="TH SarabunPSK" w:hint="cs"/>
          <w:cs/>
        </w:rPr>
        <w:t xml:space="preserve">  จำนวน  ๒  ราย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ดังนี้</w:t>
      </w:r>
    </w:p>
    <w:p w:rsidR="001B3A36" w:rsidRDefault="001B3A36" w:rsidP="001B3A3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๑) นางสาวทิพากร  </w:t>
      </w:r>
      <w:proofErr w:type="spellStart"/>
      <w:r>
        <w:rPr>
          <w:rFonts w:ascii="TH SarabunPSK" w:hAnsi="TH SarabunPSK" w:cs="TH SarabunPSK" w:hint="cs"/>
          <w:cs/>
        </w:rPr>
        <w:t>กาญ</w:t>
      </w:r>
      <w:proofErr w:type="spellEnd"/>
      <w:r>
        <w:rPr>
          <w:rFonts w:ascii="TH SarabunPSK" w:hAnsi="TH SarabunPSK" w:cs="TH SarabunPSK" w:hint="cs"/>
          <w:cs/>
        </w:rPr>
        <w:t>จน</w:t>
      </w:r>
      <w:proofErr w:type="spellStart"/>
      <w:r>
        <w:rPr>
          <w:rFonts w:ascii="TH SarabunPSK" w:hAnsi="TH SarabunPSK" w:cs="TH SarabunPSK" w:hint="cs"/>
          <w:cs/>
        </w:rPr>
        <w:t>ภาชน์</w:t>
      </w:r>
      <w:proofErr w:type="spellEnd"/>
      <w:r>
        <w:rPr>
          <w:rFonts w:ascii="TH SarabunPSK" w:hAnsi="TH SarabunPSK" w:cs="TH SarabunPSK" w:hint="cs"/>
          <w:cs/>
        </w:rPr>
        <w:t xml:space="preserve"> พนักงานส่วนท้องถิ่น ตำแหน่ง นักทรัพยากรบุคคล ระดับชำนาญการ สำนักปลัด สังกัดองค์การบริหารส่วนตำบลทองเอน  อำเภออินทร์บุรี  จังหวัดสิงห์บุรี </w:t>
      </w:r>
    </w:p>
    <w:p w:rsidR="001B3A36" w:rsidRDefault="001B3A36" w:rsidP="001B3A3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๒) นางสาวออระชร  คาดพันโน  ข้าราชการพลเรือนสามัญ ตำแหน่ง นักจัดการงานทั่วไป ระดับชำนาญการ ฝ่ายบริหารงานทั่วไป  สังกัดสถานพินิจและคุ้มครองเด็กและเยาวชนจังหวัดเชียงราย  ปัจจุบันช่วยราชการประจำศูนย์ฝึกและอบรมเด็กและเยาวชน  เขต ๑๑  อำเภอเมือง  จังหวัดลพบุรี </w:t>
      </w:r>
    </w:p>
    <w:p w:rsidR="001B3A36" w:rsidRPr="00F96514" w:rsidRDefault="001B3A36" w:rsidP="001B3A36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๒. ตำแหน่ง นิติกร ระดับปฏิบัติการ/ชำนาญการ ตำแหน่งเลขที่ อ ๓๑ กลุ่มบริหารงานบุคคล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จำนวน ๒ ราย ได้แก่</w:t>
      </w:r>
    </w:p>
    <w:p w:rsidR="001B3A36" w:rsidRDefault="001B3A36" w:rsidP="001B3A3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๑) นายเจริญชัย  บินชัย  ข้าราชการพลเรือนสามัญ ตำแหน่ง นิติกร ระดับปฏิบัติการ สำนักงาน ก.ค.ศ.  กรมสำนักงานปลัดกระทรวงศึกษาธิการ  กระทรวงศึกษาธิการ</w:t>
      </w:r>
    </w:p>
    <w:p w:rsidR="001B3A36" w:rsidRDefault="001B3A36" w:rsidP="001B3A36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๒) นางสาวมน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ศุภเชษฐ</w:t>
      </w:r>
      <w:proofErr w:type="spellEnd"/>
      <w:r>
        <w:rPr>
          <w:rFonts w:ascii="TH SarabunPSK" w:hAnsi="TH SarabunPSK" w:cs="TH SarabunPSK" w:hint="cs"/>
          <w:cs/>
        </w:rPr>
        <w:t xml:space="preserve">พันธ์  ข้าราชการพลเรือนสามัญ ตำแหน่ง นิติกร ระดับปฏิบัติการ สำนักพิทักษ์ระบบคุณธรรม  สำนักงาน ก.พ. </w:t>
      </w:r>
    </w:p>
    <w:p w:rsidR="001B3A36" w:rsidRDefault="001B3A36" w:rsidP="001B3A36">
      <w:pPr>
        <w:jc w:val="center"/>
        <w:rPr>
          <w:rFonts w:ascii="TH SarabunPSK" w:hAnsi="TH SarabunPSK" w:cs="TH SarabunPSK"/>
        </w:rPr>
      </w:pPr>
    </w:p>
    <w:p w:rsidR="001B3A36" w:rsidRDefault="001B3A36" w:rsidP="001B3A36">
      <w:pPr>
        <w:ind w:left="-1418" w:right="-852"/>
      </w:pPr>
      <w:r>
        <w:rPr>
          <w:rFonts w:hint="cs"/>
          <w:noProof/>
        </w:rPr>
        <w:lastRenderedPageBreak/>
        <w:drawing>
          <wp:inline distT="0" distB="0" distL="0" distR="0" wp14:anchorId="0A90A52A" wp14:editId="6A1D00AA">
            <wp:extent cx="6823880" cy="8741391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19" cy="87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6" w:rsidRDefault="001B3A36"/>
    <w:sectPr w:rsidR="001B3A36" w:rsidSect="001B3A36">
      <w:pgSz w:w="11906" w:h="16838"/>
      <w:pgMar w:top="709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36"/>
    <w:rsid w:val="001B3A36"/>
    <w:rsid w:val="006C3CF9"/>
    <w:rsid w:val="00D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3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A3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3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A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th/url?sa=i&amp;source=images&amp;cd=&amp;docid=hHHRI7NsBMvj9M&amp;tbnid=eaxiFUkO0VWC4M:&amp;ved=0CAgQjRwwAA&amp;url=http://www.siamganesh.com/garuda.html&amp;ei=sftIUovaN4yHrgf-_IDQDA&amp;psig=AFQjCNEnDnKpnEolG9DgM9717Is8zC0hiw&amp;ust=13806011379993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Tantip</dc:creator>
  <cp:lastModifiedBy>TASSANEE</cp:lastModifiedBy>
  <cp:revision>2</cp:revision>
  <dcterms:created xsi:type="dcterms:W3CDTF">2017-04-18T09:37:00Z</dcterms:created>
  <dcterms:modified xsi:type="dcterms:W3CDTF">2017-04-18T09:37:00Z</dcterms:modified>
</cp:coreProperties>
</file>